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77777777" w:rsidR="00B123FF" w:rsidRPr="00455A3C" w:rsidRDefault="00BA7C33" w:rsidP="00F60A53">
      <w:pPr>
        <w:pStyle w:val="F2-zkladn"/>
        <w:spacing w:line="276" w:lineRule="auto"/>
        <w:rPr>
          <w:b/>
          <w:sz w:val="28"/>
          <w:szCs w:val="28"/>
        </w:rPr>
      </w:pPr>
      <w:r>
        <w:rPr>
          <w:b/>
          <w:sz w:val="28"/>
          <w:szCs w:val="28"/>
        </w:rPr>
        <w:t>ANALÝZA</w:t>
      </w:r>
    </w:p>
    <w:p w14:paraId="5F9142CF" w14:textId="5ED6CD5E"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00307A77">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89B2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4AA585F4"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9273930">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1458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t>1</w:t>
      </w:r>
      <w:r w:rsidR="004E0978">
        <w:t>8</w:t>
      </w:r>
      <w:r w:rsidR="005420B4" w:rsidRPr="00893890">
        <w:t>.</w:t>
      </w:r>
      <w:r w:rsidR="00296EFF">
        <w:t xml:space="preserve"> </w:t>
      </w:r>
      <w:r w:rsidR="005654C8">
        <w:t>červ</w:t>
      </w:r>
      <w:r w:rsidR="00175577">
        <w:t>ence</w:t>
      </w:r>
      <w:r w:rsidR="00EB4F26">
        <w:t xml:space="preserve"> </w:t>
      </w:r>
      <w:r w:rsidR="00A30105" w:rsidRPr="00893890">
        <w:t>20</w:t>
      </w:r>
      <w:r w:rsidR="00A7414F" w:rsidRPr="00893890">
        <w:t>2</w:t>
      </w:r>
      <w:r w:rsidR="00CB6DEB">
        <w:t>4</w:t>
      </w:r>
    </w:p>
    <w:p w14:paraId="048587CA" w14:textId="77777777" w:rsidR="002027ED" w:rsidRPr="002027ED" w:rsidRDefault="002027ED" w:rsidP="002027ED">
      <w:pPr>
        <w:pStyle w:val="F2-zkladn"/>
        <w:tabs>
          <w:tab w:val="right" w:pos="9070"/>
        </w:tabs>
        <w:spacing w:line="276" w:lineRule="auto"/>
      </w:pPr>
    </w:p>
    <w:p w14:paraId="11B6F5ED" w14:textId="253450B6" w:rsidR="00E76BE0" w:rsidRPr="00725F39" w:rsidRDefault="00262CDC"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4E0978">
        <w:rPr>
          <w:rStyle w:val="normaltextrun"/>
          <w:rFonts w:ascii="Arial" w:hAnsi="Arial" w:cs="Arial"/>
          <w:b/>
          <w:bCs/>
          <w:color w:val="000000"/>
          <w:sz w:val="28"/>
          <w:szCs w:val="28"/>
          <w:lang w:val="cs-CZ"/>
        </w:rPr>
        <w:t xml:space="preserve">Japonské společnosti na rekordních úrovních ve zpětném odkupu akcií </w:t>
      </w:r>
    </w:p>
    <w:p w14:paraId="42A5E92F" w14:textId="70E69972" w:rsidR="0025641E" w:rsidRPr="004E0978" w:rsidRDefault="004E0978" w:rsidP="004E0978">
      <w:pPr>
        <w:spacing w:line="276" w:lineRule="auto"/>
        <w:rPr>
          <w:rFonts w:asciiTheme="minorHAnsi" w:hAnsiTheme="minorHAnsi" w:cstheme="minorHAnsi"/>
          <w:b/>
          <w:bCs/>
          <w:sz w:val="24"/>
          <w:szCs w:val="24"/>
        </w:rPr>
      </w:pPr>
      <w:r>
        <w:rPr>
          <w:rFonts w:asciiTheme="minorHAnsi" w:hAnsiTheme="minorHAnsi" w:cstheme="minorHAnsi"/>
          <w:b/>
          <w:bCs/>
          <w:sz w:val="24"/>
          <w:szCs w:val="24"/>
        </w:rPr>
        <w:t>Odkupy akcií oznámené japonskými společnostmi letos zřejmě dosáhnou rekordních úrovní. Více společností také zvýšilo výplatu dividend. Pomohou tyto výsledky podnikových reforem v zemi japonským akciím překonat obavy z oslabení jenu?</w:t>
      </w:r>
    </w:p>
    <w:p w14:paraId="0468B9DB" w14:textId="408E83ED" w:rsidR="00262CDC" w:rsidRPr="00262CDC" w:rsidRDefault="004E0978" w:rsidP="00262CDC">
      <w:pPr>
        <w:spacing w:after="210" w:line="360" w:lineRule="auto"/>
        <w:rPr>
          <w:color w:val="20242B"/>
          <w:shd w:val="clear" w:color="auto" w:fill="FFFFFF"/>
        </w:rPr>
      </w:pPr>
      <w:r>
        <w:rPr>
          <w:color w:val="20242B"/>
          <w:shd w:val="clear" w:color="auto" w:fill="FFFFFF"/>
        </w:rPr>
        <w:t xml:space="preserve">Reformy správy a řízení společností v Japonsku nadále přinášejí své ovoce a odkupy akcií oznámené japonskými společnostmi by měly v letošním roce dosáhnout rekordních hodnot. </w:t>
      </w:r>
    </w:p>
    <w:p w14:paraId="46CEB9CE" w14:textId="4596C671" w:rsidR="004E0978" w:rsidRPr="004E0978" w:rsidRDefault="004E0978" w:rsidP="004E0978">
      <w:pPr>
        <w:spacing w:after="210" w:line="360" w:lineRule="auto"/>
        <w:rPr>
          <w:color w:val="20242B"/>
          <w:shd w:val="clear" w:color="auto" w:fill="FFFFFF"/>
        </w:rPr>
      </w:pPr>
      <w:r>
        <w:rPr>
          <w:color w:val="20242B"/>
          <w:shd w:val="clear" w:color="auto" w:fill="FFFFFF"/>
        </w:rPr>
        <w:t xml:space="preserve">Graf níže ukazuje, že kumulativní částka dosáhla zatím v roce 2024 výše 9,3 bilionu </w:t>
      </w:r>
      <w:r w:rsidRPr="004E0978">
        <w:rPr>
          <w:color w:val="20242B"/>
          <w:shd w:val="clear" w:color="auto" w:fill="FFFFFF"/>
        </w:rPr>
        <w:t xml:space="preserve">jüanů (57,5 miliardy USD), zatímco za celý loňský rok to bylo 9,6 bilionu jüanů, ale i to představuje nejvyšší roční částku v historii. </w:t>
      </w:r>
    </w:p>
    <w:p w14:paraId="7C8D0669" w14:textId="03627FB9" w:rsidR="007F1028" w:rsidRDefault="007D43E6" w:rsidP="00A43649">
      <w:pPr>
        <w:pStyle w:val="F2-zkladn"/>
        <w:spacing w:line="240" w:lineRule="auto"/>
        <w:rPr>
          <w:rFonts w:asciiTheme="minorHAnsi" w:hAnsiTheme="minorHAnsi" w:cstheme="minorHAnsi"/>
          <w:b/>
          <w:bCs/>
          <w:sz w:val="24"/>
          <w:szCs w:val="24"/>
        </w:rPr>
      </w:pPr>
      <w:r w:rsidRPr="00AB18CF">
        <w:rPr>
          <w:rFonts w:ascii="Times New Roman" w:hAnsi="Times New Roman" w:cs="Times New Roman"/>
          <w:noProof/>
          <w:color w:val="465772"/>
          <w:sz w:val="21"/>
          <w:szCs w:val="21"/>
        </w:rPr>
        <w:drawing>
          <wp:anchor distT="0" distB="0" distL="114300" distR="114300" simplePos="0" relativeHeight="251658240" behindDoc="0" locked="0" layoutInCell="1" allowOverlap="1" wp14:anchorId="5C4DB395" wp14:editId="77E43FAB">
            <wp:simplePos x="0" y="0"/>
            <wp:positionH relativeFrom="column">
              <wp:posOffset>-1270</wp:posOffset>
            </wp:positionH>
            <wp:positionV relativeFrom="paragraph">
              <wp:posOffset>272415</wp:posOffset>
            </wp:positionV>
            <wp:extent cx="4213860" cy="4213860"/>
            <wp:effectExtent l="0" t="0" r="0" b="0"/>
            <wp:wrapTopAndBottom/>
            <wp:docPr id="349229559" name="Obrázek 2" descr="Japan Inc's buyback sp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n Inc's buyback spr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3860" cy="421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978">
        <w:rPr>
          <w:rFonts w:asciiTheme="minorHAnsi" w:hAnsiTheme="minorHAnsi" w:cstheme="minorHAnsi"/>
          <w:b/>
          <w:bCs/>
          <w:sz w:val="24"/>
          <w:szCs w:val="24"/>
        </w:rPr>
        <w:t xml:space="preserve">Graf: </w:t>
      </w:r>
      <w:r>
        <w:rPr>
          <w:rFonts w:asciiTheme="minorHAnsi" w:hAnsiTheme="minorHAnsi" w:cstheme="minorHAnsi"/>
          <w:b/>
          <w:bCs/>
          <w:sz w:val="24"/>
          <w:szCs w:val="24"/>
        </w:rPr>
        <w:t>Odkupy akcií oznámené japonskými společnostmi</w:t>
      </w:r>
    </w:p>
    <w:p w14:paraId="7E5A0526" w14:textId="77777777" w:rsidR="007D43E6" w:rsidRPr="007D43E6" w:rsidRDefault="007D43E6" w:rsidP="007D43E6">
      <w:pPr>
        <w:spacing w:after="210" w:line="360" w:lineRule="auto"/>
        <w:rPr>
          <w:color w:val="20242B"/>
          <w:shd w:val="clear" w:color="auto" w:fill="FFFFFF"/>
        </w:rPr>
      </w:pPr>
      <w:r w:rsidRPr="007D43E6">
        <w:rPr>
          <w:color w:val="20242B"/>
          <w:shd w:val="clear" w:color="auto" w:fill="FFFFFF"/>
        </w:rPr>
        <w:lastRenderedPageBreak/>
        <w:t xml:space="preserve">A pro akcionáře přichází další dobré zprávy. Počet společností, které oznámily zvýšení výplaty dividend, se v prvních pěti měsících letošního roku vyšplhal už přes tisíc, přičemž ve stejném období roku 2023 jich bylo přibližně 800. Na konci května 72 % společností kótovaných v hlavní sekci tokijské burzy (TSE) zveřejnilo plány na optimalizaci řízení kapitálu, zrušení křížových podílů nebo zvýšení výnosů pro akcionáře. </w:t>
      </w:r>
    </w:p>
    <w:p w14:paraId="11FFC3DF" w14:textId="77777777" w:rsidR="007D43E6" w:rsidRPr="007D43E6" w:rsidRDefault="007D43E6" w:rsidP="007D43E6">
      <w:pPr>
        <w:spacing w:after="210" w:line="360" w:lineRule="auto"/>
        <w:rPr>
          <w:color w:val="20242B"/>
          <w:shd w:val="clear" w:color="auto" w:fill="FFFFFF"/>
        </w:rPr>
      </w:pPr>
      <w:r w:rsidRPr="007D43E6">
        <w:rPr>
          <w:color w:val="20242B"/>
          <w:shd w:val="clear" w:color="auto" w:fill="FFFFFF"/>
        </w:rPr>
        <w:t xml:space="preserve">To je pozoruhodný pokrok pro japonské firmy, které si vybudovaly pověst, že spíše hromadí hotovost, než aby se dělily o výnosy s investory. A je zřejmé, že existuje další prostor pro zlepšení. V indexu </w:t>
      </w:r>
      <w:proofErr w:type="spellStart"/>
      <w:r w:rsidRPr="007D43E6">
        <w:rPr>
          <w:color w:val="20242B"/>
          <w:shd w:val="clear" w:color="auto" w:fill="FFFFFF"/>
        </w:rPr>
        <w:t>Topix</w:t>
      </w:r>
      <w:proofErr w:type="spellEnd"/>
      <w:r w:rsidRPr="007D43E6">
        <w:rPr>
          <w:color w:val="20242B"/>
          <w:shd w:val="clear" w:color="auto" w:fill="FFFFFF"/>
        </w:rPr>
        <w:t xml:space="preserve"> má 59 % nefinančních společností čistý kladný zůstatek hotovosti ve srovnání s 16 % u podobných společností v indexu S&amp;P 500 a 19 % v evropském indexu </w:t>
      </w:r>
      <w:proofErr w:type="spellStart"/>
      <w:r w:rsidRPr="007D43E6">
        <w:rPr>
          <w:color w:val="20242B"/>
          <w:shd w:val="clear" w:color="auto" w:fill="FFFFFF"/>
        </w:rPr>
        <w:t>Stoxx</w:t>
      </w:r>
      <w:proofErr w:type="spellEnd"/>
      <w:r w:rsidRPr="007D43E6">
        <w:rPr>
          <w:color w:val="20242B"/>
          <w:shd w:val="clear" w:color="auto" w:fill="FFFFFF"/>
        </w:rPr>
        <w:t xml:space="preserve"> 600. S návratem mírné inflace vypadají budoucí zisky podniků slibně, což podpoří společnosti, které chtějí investory odměnit. Očekává se také, že nejnovější plán tokijské burzy na přepracování indexu </w:t>
      </w:r>
      <w:proofErr w:type="spellStart"/>
      <w:r w:rsidRPr="007D43E6">
        <w:rPr>
          <w:color w:val="20242B"/>
          <w:shd w:val="clear" w:color="auto" w:fill="FFFFFF"/>
        </w:rPr>
        <w:t>Topix</w:t>
      </w:r>
      <w:proofErr w:type="spellEnd"/>
      <w:r w:rsidRPr="007D43E6">
        <w:rPr>
          <w:color w:val="20242B"/>
          <w:shd w:val="clear" w:color="auto" w:fill="FFFFFF"/>
        </w:rPr>
        <w:t xml:space="preserve"> bude tlačit zejména menší společnosti k tomu, aby se víc snažily.</w:t>
      </w:r>
    </w:p>
    <w:p w14:paraId="11631D41" w14:textId="77777777" w:rsidR="007D43E6" w:rsidRPr="007D43E6" w:rsidRDefault="007D43E6" w:rsidP="007D43E6">
      <w:pPr>
        <w:spacing w:after="210" w:line="360" w:lineRule="auto"/>
        <w:rPr>
          <w:color w:val="20242B"/>
          <w:shd w:val="clear" w:color="auto" w:fill="FFFFFF"/>
        </w:rPr>
      </w:pPr>
      <w:r w:rsidRPr="007D43E6">
        <w:rPr>
          <w:color w:val="20242B"/>
          <w:shd w:val="clear" w:color="auto" w:fill="FFFFFF"/>
        </w:rPr>
        <w:t xml:space="preserve">Strukturální reformy byly přitom velkou hnací silou akciové </w:t>
      </w:r>
      <w:proofErr w:type="spellStart"/>
      <w:r w:rsidRPr="007D43E6">
        <w:rPr>
          <w:color w:val="20242B"/>
          <w:shd w:val="clear" w:color="auto" w:fill="FFFFFF"/>
        </w:rPr>
        <w:t>rally</w:t>
      </w:r>
      <w:proofErr w:type="spellEnd"/>
      <w:r w:rsidRPr="007D43E6">
        <w:rPr>
          <w:color w:val="20242B"/>
          <w:shd w:val="clear" w:color="auto" w:fill="FFFFFF"/>
        </w:rPr>
        <w:t xml:space="preserve"> v Japonsku. Nicméně nemůžeme ignorovat ani druhou stranu příběhu. Přílišné oslabení jenu by mohlo zvýšit importovanou inflaci, což by poškodilo růst reálných mezd a spotřeby. Japonské akcie také čelí rostoucí konkurenci v rámci regionu. Silný růst Indie přitahuje zahraniční investory a Čína ve snaze zvýšit ocenění akcií rozjela podobné podnikové reformy jako Japonsko. Pokud však japonská iniciativa bude i nadále přinášet výsledky v oblasti kapitálové efektivnosti a výnosů, pak by její nová kultura vstřícná k akcionářům spolu s posunem k mírné inflaci měla posílit dlouhodobější důvěru v japonské akcie. </w:t>
      </w:r>
    </w:p>
    <w:p w14:paraId="76B850C9" w14:textId="77777777" w:rsidR="00AA2A82" w:rsidRPr="00AA2A82" w:rsidRDefault="00AA2A82" w:rsidP="00AA2A82">
      <w:pPr>
        <w:pStyle w:val="F2-zkladn"/>
      </w:pPr>
    </w:p>
    <w:p w14:paraId="18002050" w14:textId="77777777" w:rsidR="00725052" w:rsidRPr="00627C23" w:rsidRDefault="00725052" w:rsidP="00627C23">
      <w:pPr>
        <w:spacing w:before="0" w:line="240" w:lineRule="atLeast"/>
        <w:rPr>
          <w:color w:val="000000" w:themeColor="text1"/>
        </w:rPr>
      </w:pPr>
      <w:r w:rsidRPr="00455A3C">
        <w:rPr>
          <w:b/>
        </w:rPr>
        <w:t>Pro více informací kontaktujte:</w:t>
      </w:r>
    </w:p>
    <w:p w14:paraId="57E4691D" w14:textId="77777777" w:rsidR="00725052" w:rsidRDefault="00725052" w:rsidP="002027ED">
      <w:pPr>
        <w:spacing w:before="0" w:line="240" w:lineRule="atLeast"/>
        <w:rPr>
          <w:b/>
        </w:rPr>
      </w:pPr>
      <w:r>
        <w:rPr>
          <w:b/>
        </w:rPr>
        <w:t>Eliška Krohová</w:t>
      </w:r>
    </w:p>
    <w:p w14:paraId="70A16562"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77777777" w:rsidR="00725052" w:rsidRPr="00455A3C" w:rsidRDefault="00725052" w:rsidP="002027ED">
      <w:pPr>
        <w:spacing w:before="0" w:line="240" w:lineRule="atLeast"/>
      </w:pPr>
    </w:p>
    <w:p w14:paraId="001360E2" w14:textId="77777777" w:rsidR="00725052" w:rsidRPr="00455A3C" w:rsidRDefault="00725052" w:rsidP="002027ED">
      <w:pPr>
        <w:spacing w:before="0" w:line="240" w:lineRule="atLeast"/>
      </w:pPr>
      <w:r w:rsidRPr="00455A3C">
        <w:t>Ostrovní 126/30</w:t>
      </w:r>
    </w:p>
    <w:p w14:paraId="02786658" w14:textId="77777777"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w:t>
      </w:r>
      <w:r w:rsidRPr="00D404D5">
        <w:rPr>
          <w:color w:val="000000"/>
          <w:lang w:eastAsia="en-US"/>
        </w:rPr>
        <w:lastRenderedPageBreak/>
        <w:t>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w:t>
      </w:r>
      <w:r>
        <w:lastRenderedPageBreak/>
        <w:t xml:space="preserve">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585E586" w14:textId="3CB9A598" w:rsidR="001F1241" w:rsidRDefault="00C84986" w:rsidP="00C84986">
      <w:pPr>
        <w:pStyle w:val="F2-zkladn"/>
      </w:pPr>
      <w:r w:rsidRPr="00C84986">
        <w:rPr>
          <w:lang w:val="de-AT"/>
        </w:rPr>
        <w:t>MKAT12366</w:t>
      </w:r>
    </w:p>
    <w:sectPr w:rsidR="001F1241"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D5C92" w14:textId="77777777" w:rsidR="00D912FC" w:rsidRDefault="00D912FC">
      <w:r>
        <w:separator/>
      </w:r>
    </w:p>
  </w:endnote>
  <w:endnote w:type="continuationSeparator" w:id="0">
    <w:p w14:paraId="6C7C1A32" w14:textId="77777777" w:rsidR="00D912FC" w:rsidRDefault="00D9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92138" w14:textId="77777777" w:rsidR="00D912FC" w:rsidRDefault="00D912FC">
      <w:r>
        <w:separator/>
      </w:r>
    </w:p>
  </w:footnote>
  <w:footnote w:type="continuationSeparator" w:id="0">
    <w:p w14:paraId="3771AB5D" w14:textId="77777777" w:rsidR="00D912FC" w:rsidRDefault="00D912FC">
      <w:r>
        <w:continuationSeparator/>
      </w:r>
    </w:p>
  </w:footnote>
  <w:footnote w:type="continuationNotice" w:id="1">
    <w:p w14:paraId="74C1447A" w14:textId="77777777" w:rsidR="00D912FC" w:rsidRDefault="00D912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942"/>
    <w:rsid w:val="00146BBC"/>
    <w:rsid w:val="001522B5"/>
    <w:rsid w:val="00153D75"/>
    <w:rsid w:val="00153FD1"/>
    <w:rsid w:val="00154C56"/>
    <w:rsid w:val="00154D3A"/>
    <w:rsid w:val="0015633B"/>
    <w:rsid w:val="00160EB2"/>
    <w:rsid w:val="00161993"/>
    <w:rsid w:val="001628BC"/>
    <w:rsid w:val="0016361E"/>
    <w:rsid w:val="00165789"/>
    <w:rsid w:val="0016695F"/>
    <w:rsid w:val="00170309"/>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8F9"/>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4A3F"/>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11F"/>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33EF"/>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3C6F"/>
    <w:rsid w:val="00424771"/>
    <w:rsid w:val="00425B35"/>
    <w:rsid w:val="00427801"/>
    <w:rsid w:val="0043115E"/>
    <w:rsid w:val="00431E52"/>
    <w:rsid w:val="00433AB4"/>
    <w:rsid w:val="004347CE"/>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0978"/>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DF1"/>
    <w:rsid w:val="00731F2B"/>
    <w:rsid w:val="00734AFD"/>
    <w:rsid w:val="00735E32"/>
    <w:rsid w:val="00736BEA"/>
    <w:rsid w:val="007375D0"/>
    <w:rsid w:val="00740095"/>
    <w:rsid w:val="00742862"/>
    <w:rsid w:val="00742FD0"/>
    <w:rsid w:val="007432EF"/>
    <w:rsid w:val="00743FE9"/>
    <w:rsid w:val="0074497D"/>
    <w:rsid w:val="00745DD0"/>
    <w:rsid w:val="00745F44"/>
    <w:rsid w:val="00746455"/>
    <w:rsid w:val="00746F96"/>
    <w:rsid w:val="0074770C"/>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730D"/>
    <w:rsid w:val="007C7393"/>
    <w:rsid w:val="007D0C6A"/>
    <w:rsid w:val="007D391B"/>
    <w:rsid w:val="007D3B29"/>
    <w:rsid w:val="007D43E6"/>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14EC"/>
    <w:rsid w:val="0080235B"/>
    <w:rsid w:val="008029BA"/>
    <w:rsid w:val="008075EA"/>
    <w:rsid w:val="008111C3"/>
    <w:rsid w:val="008125BE"/>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948"/>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514"/>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0AD8"/>
    <w:rsid w:val="00D6135D"/>
    <w:rsid w:val="00D61844"/>
    <w:rsid w:val="00D61AA5"/>
    <w:rsid w:val="00D652FC"/>
    <w:rsid w:val="00D71699"/>
    <w:rsid w:val="00D72B69"/>
    <w:rsid w:val="00D73493"/>
    <w:rsid w:val="00D74098"/>
    <w:rsid w:val="00D74264"/>
    <w:rsid w:val="00D749C9"/>
    <w:rsid w:val="00D74DEF"/>
    <w:rsid w:val="00D777C4"/>
    <w:rsid w:val="00D8102F"/>
    <w:rsid w:val="00D81C1F"/>
    <w:rsid w:val="00D83636"/>
    <w:rsid w:val="00D85F98"/>
    <w:rsid w:val="00D86455"/>
    <w:rsid w:val="00D869C3"/>
    <w:rsid w:val="00D905D5"/>
    <w:rsid w:val="00D912FC"/>
    <w:rsid w:val="00D91AE1"/>
    <w:rsid w:val="00DA151F"/>
    <w:rsid w:val="00DA1684"/>
    <w:rsid w:val="00DA397A"/>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6584</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7684</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2024-07-18T07:10:00Z</dcterms:created>
  <dcterms:modified xsi:type="dcterms:W3CDTF">2024-07-18T07:10:00Z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